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FF" w:rsidRDefault="00D72DFF" w:rsidP="00D730D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D730D3" w:rsidRPr="00D730D3" w:rsidRDefault="00B91675" w:rsidP="00D730D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30D3" w:rsidRPr="00D730D3">
        <w:rPr>
          <w:rFonts w:ascii="Times New Roman" w:hAnsi="Times New Roman" w:cs="Times New Roman"/>
          <w:sz w:val="24"/>
          <w:szCs w:val="24"/>
        </w:rPr>
        <w:t>Паспорт муниципальной программы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</w:r>
      <w:r w:rsidR="00D730D3" w:rsidRPr="00D730D3">
        <w:rPr>
          <w:rFonts w:ascii="Times New Roman" w:hAnsi="Times New Roman" w:cs="Times New Roman"/>
          <w:sz w:val="24"/>
          <w:szCs w:val="24"/>
        </w:rPr>
        <w:br/>
        <w:t xml:space="preserve">  (далее – муниципальная программа)</w:t>
      </w:r>
    </w:p>
    <w:tbl>
      <w:tblPr>
        <w:tblW w:w="10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7772"/>
      </w:tblGrid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Профилактика терроризма и экстремизма, а также минимизация и (или) ликвидация последствий их проявлений на территории Зиминского района 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961E06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D730D3"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Зиминского районного муниципального образования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Комитет по образованию администрации Зиминского района;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0D3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Информационно-аналитический, общественно-политический еженедельник «Вестник района»</w:t>
            </w: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профилактических мер антитеррористической, </w:t>
            </w:r>
            <w:proofErr w:type="spellStart"/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антиэкстремистской</w:t>
            </w:r>
            <w:proofErr w:type="spellEnd"/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 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населения к проявлениям террористической и экстремистской идеологии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2022-2027 годы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Доля населения, охваченная мероприятиями по профилактике терроризма, экстремизма, от общей численности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04"/>
              <w:gridCol w:w="1106"/>
              <w:gridCol w:w="992"/>
              <w:gridCol w:w="737"/>
              <w:gridCol w:w="851"/>
              <w:gridCol w:w="850"/>
              <w:gridCol w:w="993"/>
              <w:gridCol w:w="850"/>
            </w:tblGrid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Сроки исполнения</w:t>
                  </w:r>
                </w:p>
              </w:tc>
              <w:tc>
                <w:tcPr>
                  <w:tcW w:w="1106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de-DE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Всего по программе</w:t>
                  </w:r>
                </w:p>
              </w:tc>
              <w:tc>
                <w:tcPr>
                  <w:tcW w:w="992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 г.</w:t>
                  </w:r>
                </w:p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737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2023 г.</w:t>
                  </w:r>
                </w:p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1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2024 г.</w:t>
                  </w:r>
                </w:p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0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2025 г.</w:t>
                  </w:r>
                </w:p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993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2026 г.</w:t>
                  </w:r>
                </w:p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0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2027 г.</w:t>
                  </w:r>
                </w:p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</w:tr>
            <w:tr w:rsidR="00D72DFF" w:rsidRPr="00D72DFF" w:rsidTr="00961E06">
              <w:trPr>
                <w:trHeight w:val="330"/>
              </w:trPr>
              <w:tc>
                <w:tcPr>
                  <w:tcW w:w="1304" w:type="dxa"/>
                </w:tcPr>
                <w:p w:rsidR="00D72DFF" w:rsidRPr="00D72DFF" w:rsidRDefault="00D72DFF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Общий объем финансирования, в т.ч. тыс.руб.</w:t>
                  </w:r>
                </w:p>
              </w:tc>
              <w:tc>
                <w:tcPr>
                  <w:tcW w:w="1106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17 424,559</w:t>
                  </w:r>
                </w:p>
              </w:tc>
              <w:tc>
                <w:tcPr>
                  <w:tcW w:w="992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2 101,197</w:t>
                  </w:r>
                </w:p>
              </w:tc>
              <w:tc>
                <w:tcPr>
                  <w:tcW w:w="737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300,000</w:t>
                  </w:r>
                </w:p>
              </w:tc>
              <w:tc>
                <w:tcPr>
                  <w:tcW w:w="851" w:type="dxa"/>
                  <w:vAlign w:val="center"/>
                </w:tcPr>
                <w:p w:rsidR="00D72DFF" w:rsidRPr="00D72DFF" w:rsidRDefault="00961E06" w:rsidP="00961E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5052,500</w:t>
                  </w:r>
                </w:p>
              </w:tc>
              <w:tc>
                <w:tcPr>
                  <w:tcW w:w="850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1045,000</w:t>
                  </w:r>
                </w:p>
              </w:tc>
              <w:tc>
                <w:tcPr>
                  <w:tcW w:w="993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4 996,605</w:t>
                  </w:r>
                </w:p>
              </w:tc>
              <w:tc>
                <w:tcPr>
                  <w:tcW w:w="850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3929,257</w:t>
                  </w:r>
                </w:p>
              </w:tc>
            </w:tr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федеральный бюджет 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областной бюджет 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3 767,000</w:t>
                  </w: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3767,000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961E06" w:rsidRPr="00D72DFF" w:rsidTr="00961E06">
              <w:tc>
                <w:tcPr>
                  <w:tcW w:w="1304" w:type="dxa"/>
                </w:tcPr>
                <w:p w:rsidR="00961E06" w:rsidRPr="00D72DFF" w:rsidRDefault="00961E06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местный бюджет </w:t>
                  </w:r>
                </w:p>
              </w:tc>
              <w:tc>
                <w:tcPr>
                  <w:tcW w:w="1106" w:type="dxa"/>
                  <w:vAlign w:val="center"/>
                </w:tcPr>
                <w:p w:rsidR="00961E06" w:rsidRPr="00D72DFF" w:rsidRDefault="00961E06" w:rsidP="00B626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13 657,559</w:t>
                  </w:r>
                </w:p>
              </w:tc>
              <w:tc>
                <w:tcPr>
                  <w:tcW w:w="992" w:type="dxa"/>
                  <w:vAlign w:val="center"/>
                </w:tcPr>
                <w:p w:rsidR="00961E06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2 101,197</w:t>
                  </w:r>
                </w:p>
              </w:tc>
              <w:tc>
                <w:tcPr>
                  <w:tcW w:w="737" w:type="dxa"/>
                  <w:vAlign w:val="center"/>
                </w:tcPr>
                <w:p w:rsidR="00961E06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300,000</w:t>
                  </w:r>
                </w:p>
              </w:tc>
              <w:tc>
                <w:tcPr>
                  <w:tcW w:w="851" w:type="dxa"/>
                  <w:vAlign w:val="center"/>
                </w:tcPr>
                <w:p w:rsidR="00961E06" w:rsidRPr="00D72DFF" w:rsidRDefault="00961E06" w:rsidP="00AE52D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1285,500</w:t>
                  </w:r>
                </w:p>
              </w:tc>
              <w:tc>
                <w:tcPr>
                  <w:tcW w:w="850" w:type="dxa"/>
                  <w:vAlign w:val="center"/>
                </w:tcPr>
                <w:p w:rsidR="00961E06" w:rsidRPr="00D72DFF" w:rsidRDefault="00961E06" w:rsidP="00AE52D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1045,000</w:t>
                  </w:r>
                </w:p>
              </w:tc>
              <w:tc>
                <w:tcPr>
                  <w:tcW w:w="993" w:type="dxa"/>
                  <w:vAlign w:val="center"/>
                </w:tcPr>
                <w:p w:rsidR="00961E06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4 996,605</w:t>
                  </w:r>
                </w:p>
              </w:tc>
              <w:tc>
                <w:tcPr>
                  <w:tcW w:w="850" w:type="dxa"/>
                  <w:vAlign w:val="center"/>
                </w:tcPr>
                <w:p w:rsidR="00961E06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3929,257</w:t>
                  </w:r>
                </w:p>
              </w:tc>
            </w:tr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охваченной мероприятиями по профилактике терроризма и экстремизма, от общей численности до 70%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0D3" w:rsidRPr="00D730D3" w:rsidRDefault="00D730D3" w:rsidP="00D7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объектов сферы образования средствами</w:t>
            </w: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защищенности.</w:t>
            </w:r>
          </w:p>
        </w:tc>
      </w:tr>
    </w:tbl>
    <w:p w:rsidR="00D23ACD" w:rsidRPr="00D730D3" w:rsidRDefault="00D23ACD" w:rsidP="00961E06">
      <w:pPr>
        <w:rPr>
          <w:rFonts w:ascii="Times New Roman" w:hAnsi="Times New Roman" w:cs="Times New Roman"/>
          <w:sz w:val="24"/>
          <w:szCs w:val="24"/>
        </w:rPr>
      </w:pPr>
    </w:p>
    <w:sectPr w:rsidR="00D23ACD" w:rsidRPr="00D730D3" w:rsidSect="00D730D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33C8B"/>
    <w:multiLevelType w:val="hybridMultilevel"/>
    <w:tmpl w:val="6282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30D3"/>
    <w:rsid w:val="00076E0D"/>
    <w:rsid w:val="001672DC"/>
    <w:rsid w:val="00202039"/>
    <w:rsid w:val="00207929"/>
    <w:rsid w:val="00327E8E"/>
    <w:rsid w:val="00343DAC"/>
    <w:rsid w:val="00387B95"/>
    <w:rsid w:val="00552F32"/>
    <w:rsid w:val="00573BE6"/>
    <w:rsid w:val="00656881"/>
    <w:rsid w:val="006E70F2"/>
    <w:rsid w:val="00796936"/>
    <w:rsid w:val="007C3FEB"/>
    <w:rsid w:val="007F23C5"/>
    <w:rsid w:val="00840BEC"/>
    <w:rsid w:val="0092081F"/>
    <w:rsid w:val="00961E06"/>
    <w:rsid w:val="009D5E6C"/>
    <w:rsid w:val="00B70EB0"/>
    <w:rsid w:val="00B91675"/>
    <w:rsid w:val="00C40853"/>
    <w:rsid w:val="00C73973"/>
    <w:rsid w:val="00D1679A"/>
    <w:rsid w:val="00D23ACD"/>
    <w:rsid w:val="00D40BCB"/>
    <w:rsid w:val="00D72DFF"/>
    <w:rsid w:val="00D730D3"/>
    <w:rsid w:val="00E9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5</cp:revision>
  <dcterms:created xsi:type="dcterms:W3CDTF">2021-10-27T08:49:00Z</dcterms:created>
  <dcterms:modified xsi:type="dcterms:W3CDTF">2022-11-14T03:20:00Z</dcterms:modified>
</cp:coreProperties>
</file>